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88" w:rsidRDefault="001F2B88" w:rsidP="001F2B88">
      <w:pPr>
        <w:pStyle w:val="a3"/>
        <w:widowControl w:val="0"/>
        <w:adjustRightInd w:val="0"/>
        <w:ind w:firstLine="720"/>
        <w:jc w:val="center"/>
      </w:pPr>
      <w:r>
        <w:rPr>
          <w:rStyle w:val="a4"/>
          <w:sz w:val="28"/>
          <w:szCs w:val="28"/>
        </w:rPr>
        <w:t xml:space="preserve">Вопросы </w:t>
      </w:r>
    </w:p>
    <w:p w:rsidR="001F2B88" w:rsidRDefault="001F2B88" w:rsidP="001F2B88">
      <w:pPr>
        <w:pStyle w:val="a3"/>
        <w:widowControl w:val="0"/>
        <w:adjustRightInd w:val="0"/>
        <w:ind w:firstLine="720"/>
        <w:jc w:val="center"/>
      </w:pPr>
      <w:r>
        <w:rPr>
          <w:rStyle w:val="a4"/>
          <w:sz w:val="28"/>
          <w:szCs w:val="28"/>
        </w:rPr>
        <w:t>к комплексному ито</w:t>
      </w:r>
      <w:r>
        <w:rPr>
          <w:rStyle w:val="a4"/>
          <w:sz w:val="28"/>
          <w:szCs w:val="28"/>
        </w:rPr>
        <w:softHyphen/>
        <w:t>говому государственному экзамену</w:t>
      </w:r>
    </w:p>
    <w:p w:rsidR="001F2B88" w:rsidRDefault="001F2B88" w:rsidP="001F2B88">
      <w:pPr>
        <w:pStyle w:val="a3"/>
        <w:widowControl w:val="0"/>
        <w:adjustRightInd w:val="0"/>
        <w:ind w:firstLine="720"/>
        <w:jc w:val="center"/>
      </w:pPr>
      <w:r>
        <w:rPr>
          <w:rStyle w:val="a4"/>
          <w:sz w:val="28"/>
          <w:szCs w:val="28"/>
        </w:rPr>
        <w:t xml:space="preserve">по специальности 080109.65 </w:t>
      </w:r>
    </w:p>
    <w:p w:rsidR="001F2B88" w:rsidRDefault="001F2B88" w:rsidP="001F2B88">
      <w:pPr>
        <w:pStyle w:val="a3"/>
        <w:widowControl w:val="0"/>
        <w:adjustRightInd w:val="0"/>
        <w:ind w:firstLine="720"/>
        <w:jc w:val="center"/>
      </w:pPr>
      <w:r>
        <w:rPr>
          <w:rStyle w:val="a4"/>
          <w:sz w:val="28"/>
          <w:szCs w:val="28"/>
        </w:rPr>
        <w:t>«Бухгалтерский учет, анализ и аудит»</w:t>
      </w:r>
    </w:p>
    <w:p w:rsidR="001F2B88" w:rsidRDefault="001F2B88" w:rsidP="001F2B88">
      <w:pPr>
        <w:pStyle w:val="a3"/>
        <w:widowControl w:val="0"/>
        <w:adjustRightInd w:val="0"/>
        <w:ind w:firstLine="720"/>
        <w:jc w:val="both"/>
      </w:pPr>
      <w:r>
        <w:rPr>
          <w:rStyle w:val="a4"/>
          <w:sz w:val="28"/>
          <w:szCs w:val="28"/>
        </w:rPr>
        <w:t> 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Предмет и метод бухгалтерского учета, его объекты и принципы ве</w:t>
      </w:r>
      <w:r>
        <w:rPr>
          <w:sz w:val="28"/>
          <w:szCs w:val="28"/>
        </w:rPr>
        <w:softHyphen/>
        <w:t>дения в современных условиях.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Нормативное регулирование бухгалтерского учета в Российской Федера</w:t>
      </w:r>
      <w:r>
        <w:rPr>
          <w:sz w:val="28"/>
          <w:szCs w:val="28"/>
        </w:rPr>
        <w:softHyphen/>
        <w:t>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Международные стандарты учета и финансовой отчетности, их значение.</w:t>
      </w:r>
    </w:p>
    <w:p w:rsidR="001F2B88" w:rsidRDefault="001F2B88" w:rsidP="001F2B88">
      <w:pPr>
        <w:pStyle w:val="a3"/>
        <w:widowControl w:val="0"/>
        <w:tabs>
          <w:tab w:val="left" w:pos="426"/>
          <w:tab w:val="left" w:pos="720"/>
        </w:tabs>
        <w:adjustRightInd w:val="0"/>
        <w:ind w:left="720"/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Учетная политика для целей бухгалтерского учета: цели, принципы формирования, порядок раскрытия.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Концепция бухгалтерского учета и основные направления реформирования его в России.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 xml:space="preserve">Бухгалтерский финансовый учет: цель, области использования информации финансового учета. 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Учет затрат на капитальное строительство.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8.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Учет поступления и выбытия основных средств.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9.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Амортизация основных средств в бухгалтерском и налоговом учете.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10.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Особенности учета аренды и лизинга основных средств.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11.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 xml:space="preserve">Учет результатов инвентаризации и переоценки основных средств. 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12.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нематериальных активов и их амортизация.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13.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Оценка и учет финансовых вложений.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14.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Материально-производственные запасы, классификация и методы оценки.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15.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 xml:space="preserve">Учет заготовления, приобретения и списания материалов.        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lastRenderedPageBreak/>
        <w:t>16.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Готовая продукция, оценка и учет.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17.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Сводный учет затрат на производство и исчисление фактической себестоимости выпущенной продукции.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18.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Состав, характеристика и порядок учета прямых и косвенных расходов.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19.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Незавершенное производство: состав, порядок оценки и учет.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20.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отгрузки и реализации про</w:t>
      </w:r>
      <w:r>
        <w:rPr>
          <w:sz w:val="28"/>
          <w:szCs w:val="28"/>
        </w:rPr>
        <w:softHyphen/>
        <w:t>дукции собственного производства.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21.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денежных средств организации (касса, рублевые счета в банках).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22.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движения средств по валютным счетам организации.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23.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дебиторской и кредиторской задолженности.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24.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расчетов с персоналом по оплате труда и подотчетными лицами.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25.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кредитов и займов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26.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доходов и расходов в бухгалтерском учете; состав и момент их признания.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27.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экспортных операций.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28.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 Учет импортных операций.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29.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финансовых результатов от продажи продукции, товаров, работ, услуг.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30.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прибыли и ее распределение.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31.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формирования и изменения капитала организации.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32.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 резервов организации: порядок образования и списания.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33.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 xml:space="preserve">Учет расчетов по налогам и сборам. 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34.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Основные различия бухгалтерского и налогового учета (анализ ПБУ и НК РФ).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35.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 xml:space="preserve">Налоговый учет доходов и расходов по обычным видам </w:t>
      </w:r>
      <w:r>
        <w:rPr>
          <w:sz w:val="28"/>
          <w:szCs w:val="28"/>
        </w:rPr>
        <w:lastRenderedPageBreak/>
        <w:t>деятельности.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36.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Налоговый учет внереализационных доходов и расходов организации.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37.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Учетная политика для целей налогового учета.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38.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Организация управленческого учета и взаимосвязь его с бухгалтерским и  налоговым учетом.</w:t>
      </w:r>
    </w:p>
    <w:p w:rsidR="001F2B88" w:rsidRDefault="001F2B88" w:rsidP="001F2B88">
      <w:pPr>
        <w:pStyle w:val="a3"/>
        <w:widowControl w:val="0"/>
        <w:tabs>
          <w:tab w:val="left" w:pos="284"/>
          <w:tab w:val="left" w:pos="426"/>
          <w:tab w:val="num" w:pos="720"/>
        </w:tabs>
        <w:adjustRightInd w:val="0"/>
        <w:ind w:left="720"/>
      </w:pPr>
      <w:r>
        <w:rPr>
          <w:sz w:val="28"/>
          <w:szCs w:val="28"/>
        </w:rPr>
        <w:t>39.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Состав затрат, включаемых в себестои</w:t>
      </w:r>
      <w:r>
        <w:rPr>
          <w:sz w:val="28"/>
          <w:szCs w:val="28"/>
        </w:rPr>
        <w:softHyphen/>
        <w:t>мость продукции в финансовом и управленческом учете.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40.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Позаказный метод калькулирования себестоимости продукции и сфера его применения.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41.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Попередельный метод калькулирования себестоимости продукции и сфера его применения.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42.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Фактическая и нормативная калькуляция себестоимости продукции, их назначение в сфере управленческого учета.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43.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Система «директ-костинг» как калькуляционная система и основа для принятия управленческих ре</w:t>
      </w:r>
      <w:r>
        <w:rPr>
          <w:sz w:val="28"/>
          <w:szCs w:val="28"/>
        </w:rPr>
        <w:softHyphen/>
        <w:t>шений, ее отличие от нормативного метода учета.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44.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Понятие бюджетирования. Бюджетное управление.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45.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Центры ответственности. Учет затрат по центрам ответственности.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46.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Бухгалтерская финансовая отчетность: требования, состав, порядок и сроки представления.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47.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Переход России на международные стандарты учета; основные отличия состава и содержания форм бухгалтерской отчетности в РФ.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48.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Бухгалтерский баланс, его функции, содержание и техника составления.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49.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Отчет о финансовых результатах, его целевое назначение, техника составле</w:t>
      </w:r>
      <w:r>
        <w:rPr>
          <w:sz w:val="28"/>
          <w:szCs w:val="28"/>
        </w:rPr>
        <w:softHyphen/>
        <w:t>ния.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50.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Отчет о движении денежных средств, его целевое назначение, техника со</w:t>
      </w:r>
      <w:r>
        <w:rPr>
          <w:sz w:val="28"/>
          <w:szCs w:val="28"/>
        </w:rPr>
        <w:softHyphen/>
        <w:t>ставления.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lastRenderedPageBreak/>
        <w:t>51.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Отчет об изменениях капитала, его целевое назначение, техника со</w:t>
      </w:r>
      <w:r>
        <w:rPr>
          <w:sz w:val="28"/>
          <w:szCs w:val="28"/>
        </w:rPr>
        <w:softHyphen/>
        <w:t>ставления.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52.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Пояснительная записка - текстовая часть годового бухгалтерского отчета, ее значение и структура.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53.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Предмет, объекты, цель и задачи комплексного  экономического анализа.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54.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технической оснащенности производства и возрастного состава основных фондов (обеспеченность, состояние, движение, использование).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55.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состояния и использования трудовых и материальных ресурсов организации.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56.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прямых и косвенных, постоянных и переменных затрат при формировании  себестоимости выпускаемой продукции.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57.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наличия, состава и динамики источников формирования капитала организации.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58.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производства и реализации продукции (динамика, спрос, невостребованная продукция).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59.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себестоимости продукции (сущность, виды, влияние на эффективность продаж).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60.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прибыли и рентабельности организации (сущность, виды, резервы увеличения).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61.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Методы комплексного анализа бизнеса организации.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62.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 xml:space="preserve">Оценка информативности финансовой отчетности с позиций ее пользователей. 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63.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  состава и структуры баланса организации и оценка его ликвидности.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64.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прибыли (убытка) за отчетный период по видам деятельно</w:t>
      </w:r>
      <w:r>
        <w:rPr>
          <w:sz w:val="28"/>
          <w:szCs w:val="28"/>
        </w:rPr>
        <w:softHyphen/>
        <w:t>сти на основе отчета о прибылях и убытках.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65.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информации, содержащейся в отчете о движении денежных средств.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66.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состава и движения капитала по отчету об изменениях капитала.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lastRenderedPageBreak/>
        <w:t>67.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и оценка эффективности использования чистых активов организа</w:t>
      </w:r>
      <w:r>
        <w:rPr>
          <w:sz w:val="28"/>
          <w:szCs w:val="28"/>
        </w:rPr>
        <w:softHyphen/>
        <w:t>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68.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и оценка состава, структуры и динамики собственного капитала.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69.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и оценка состава, структуры и динамики заемного капитала.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70.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и оценка соотношения заемного и собственного капитала, Финан</w:t>
      </w:r>
      <w:r>
        <w:rPr>
          <w:sz w:val="28"/>
          <w:szCs w:val="28"/>
        </w:rPr>
        <w:softHyphen/>
        <w:t>совый рычаг и расчет эффекта финансового рычага.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71.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и оценка финансовой устойчивости органи</w:t>
      </w:r>
      <w:r>
        <w:rPr>
          <w:sz w:val="28"/>
          <w:szCs w:val="28"/>
        </w:rPr>
        <w:softHyphen/>
        <w:t>зации по данным бухгалтерской отчетности.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72.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и оценка состава, структуры и движения дебиторской и  кредиторской задолжен</w:t>
      </w:r>
      <w:r>
        <w:rPr>
          <w:sz w:val="28"/>
          <w:szCs w:val="28"/>
        </w:rPr>
        <w:softHyphen/>
        <w:t xml:space="preserve">ности. 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73.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показателей платежеспособности и ликвидности оборотных (те</w:t>
      </w:r>
      <w:r>
        <w:rPr>
          <w:sz w:val="28"/>
          <w:szCs w:val="28"/>
        </w:rPr>
        <w:softHyphen/>
        <w:t>кущих) активов, оценка их динамики и взаимосвязи.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74.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Система показателей анализа и оценки финансовых результатов деятель</w:t>
      </w:r>
      <w:r>
        <w:rPr>
          <w:sz w:val="28"/>
          <w:szCs w:val="28"/>
        </w:rPr>
        <w:softHyphen/>
        <w:t xml:space="preserve">ности организации; порядок их расчета. 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75.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Анализ прибыли и рентабельности по данным бухгалтерского баланса и отчета о прибылях и убытках.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76.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Модели оценки вероятности угрозы банкротства.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77.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Особенности анализа консолидированной отчетности организаций разного типа.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78.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Специфика анализа сегментарной отчетности организации.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79.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Нормативное регулирование аудиторской деятельности в России.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80.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Российские и международные стандарты аудиторской деятельности.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81.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Виды услуг, оказываемых аудиторскими фирмами и аудиторами.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82.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Права и обязанности аудиторов и аудируемых лиц.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83.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Методические подходы к проведению аудиторской проверки.  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lastRenderedPageBreak/>
        <w:t>84.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Виды аудиторских заключений и их итоговая часть.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85.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денежных средств и денежных  документов.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86.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операций по расчетному, валютному и прочим счетам.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87.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основных средств и нематериальных активов.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88.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материально-производственных запасов.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89.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затрат на производство и калькулирования себестоимости продукции.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90.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готовой, отгруженной и реализованной продукции.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91.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 xml:space="preserve">Аудит расчетов с дебиторами и кредиторами. 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92.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расчетов по оплате труда.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93.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собственного капитала.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94.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учета заемных средств.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95.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финансовых результатов коммерческой организации.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96.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налогообложения результатов хозяйственно-финансовой деятельности организации.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97.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Аудит бухгалтерской финансовой отчетности.</w:t>
      </w:r>
    </w:p>
    <w:p w:rsidR="001F2B88" w:rsidRDefault="001F2B88" w:rsidP="001F2B88">
      <w:pPr>
        <w:pStyle w:val="a3"/>
        <w:widowControl w:val="0"/>
        <w:tabs>
          <w:tab w:val="num" w:pos="720"/>
        </w:tabs>
        <w:adjustRightInd w:val="0"/>
        <w:ind w:left="720"/>
      </w:pPr>
      <w:r>
        <w:rPr>
          <w:sz w:val="28"/>
          <w:szCs w:val="28"/>
        </w:rPr>
        <w:t>98.</w:t>
      </w:r>
      <w:r>
        <w:rPr>
          <w:sz w:val="14"/>
          <w:szCs w:val="14"/>
        </w:rPr>
        <w:t xml:space="preserve">                       </w:t>
      </w:r>
      <w:r>
        <w:rPr>
          <w:sz w:val="28"/>
          <w:szCs w:val="28"/>
        </w:rPr>
        <w:t>Факторный анализ прибыльности капитала (активов) организации.</w:t>
      </w:r>
    </w:p>
    <w:p w:rsidR="0053109D" w:rsidRDefault="0053109D"/>
    <w:sectPr w:rsidR="0053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FELayout/>
  </w:compat>
  <w:rsids>
    <w:rsidRoot w:val="001F2B88"/>
    <w:rsid w:val="001F2B88"/>
    <w:rsid w:val="0053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2B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1377</Words>
  <Characters>7854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2016-03-02T05:16:00Z</dcterms:created>
  <dcterms:modified xsi:type="dcterms:W3CDTF">2016-03-02T05:16:00Z</dcterms:modified>
</cp:coreProperties>
</file>